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D75E5" w14:textId="77777777" w:rsidR="00025BF7" w:rsidRDefault="00904272" w:rsidP="00904272">
      <w:pPr>
        <w:pStyle w:val="Heading1"/>
      </w:pPr>
      <w:bookmarkStart w:id="0" w:name="_GoBack"/>
      <w:bookmarkEnd w:id="0"/>
      <w:r>
        <w:t>Know Your Resources—and Tell Us What YOU Need</w:t>
      </w:r>
    </w:p>
    <w:p w14:paraId="2A80B121" w14:textId="4150A338" w:rsidR="00904272" w:rsidRDefault="00904272" w:rsidP="0040391B">
      <w:pPr>
        <w:pStyle w:val="Heading1"/>
      </w:pPr>
      <w:r>
        <w:t>An Orientation to the IL-NET</w:t>
      </w:r>
      <w:r w:rsidR="00580753">
        <w:t xml:space="preserve"> National </w:t>
      </w:r>
      <w:r w:rsidR="00580753">
        <w:br/>
        <w:t xml:space="preserve">Training and Technical Assistance Center </w:t>
      </w:r>
    </w:p>
    <w:p w14:paraId="0089A7B9" w14:textId="60601DFC" w:rsidR="0040391B" w:rsidRDefault="00A70070" w:rsidP="0040391B">
      <w:pPr>
        <w:pStyle w:val="BodyText"/>
      </w:pPr>
      <w:r>
        <w:t>ILRU’s</w:t>
      </w:r>
      <w:r w:rsidR="005C0838">
        <w:t xml:space="preserve"> IL-NET</w:t>
      </w:r>
      <w:r w:rsidR="005C0838" w:rsidRPr="00596F41">
        <w:t xml:space="preserve"> </w:t>
      </w:r>
      <w:r>
        <w:t xml:space="preserve">National Training and Technical Assistance (T&amp;TA) Center for Independent Living </w:t>
      </w:r>
      <w:r w:rsidR="005C0838">
        <w:t>provides</w:t>
      </w:r>
      <w:r w:rsidR="00A601ED">
        <w:t xml:space="preserve"> training and technical assistance (TA) </w:t>
      </w:r>
      <w:r w:rsidR="005C0838">
        <w:t xml:space="preserve">to </w:t>
      </w:r>
      <w:r w:rsidR="0040391B">
        <w:t>centers for independent living</w:t>
      </w:r>
      <w:r w:rsidR="005C0838">
        <w:t xml:space="preserve"> (CILs)</w:t>
      </w:r>
      <w:r w:rsidR="0040391B">
        <w:t xml:space="preserve"> and statewide independent living councils</w:t>
      </w:r>
      <w:r w:rsidR="005C0838">
        <w:t xml:space="preserve"> (SILCs)</w:t>
      </w:r>
      <w:r w:rsidR="0040391B">
        <w:t>.</w:t>
      </w:r>
      <w:r w:rsidR="00A601ED">
        <w:t xml:space="preserve"> The resources of the program are offered in a cafeteria-style range of services.</w:t>
      </w:r>
    </w:p>
    <w:p w14:paraId="4960A1B1" w14:textId="174F1F92" w:rsidR="00580753" w:rsidRDefault="00596F41" w:rsidP="00546901">
      <w:pPr>
        <w:pStyle w:val="BodyText"/>
      </w:pPr>
      <w:r>
        <w:t>The IL-NET</w:t>
      </w:r>
      <w:r w:rsidR="00784290">
        <w:t xml:space="preserve"> </w:t>
      </w:r>
      <w:r w:rsidR="00A70070">
        <w:t xml:space="preserve">T&amp;TA Center </w:t>
      </w:r>
      <w:r w:rsidR="00784290">
        <w:t>is operated by ILRU and</w:t>
      </w:r>
      <w:r w:rsidR="003E6DB4">
        <w:t xml:space="preserve"> training and TA is provided by:</w:t>
      </w:r>
      <w:r>
        <w:t xml:space="preserve"> </w:t>
      </w:r>
    </w:p>
    <w:p w14:paraId="517AD2A5" w14:textId="77777777" w:rsidR="006A56D7" w:rsidRDefault="006A56D7" w:rsidP="00546901">
      <w:pPr>
        <w:pStyle w:val="BodyText"/>
      </w:pPr>
    </w:p>
    <w:tbl>
      <w:tblPr>
        <w:tblStyle w:val="TableGrid"/>
        <w:tblW w:w="10440" w:type="dxa"/>
        <w:tblInd w:w="-455" w:type="dxa"/>
        <w:tblLook w:val="04A0" w:firstRow="1" w:lastRow="0" w:firstColumn="1" w:lastColumn="0" w:noHBand="0" w:noVBand="1"/>
      </w:tblPr>
      <w:tblGrid>
        <w:gridCol w:w="5130"/>
        <w:gridCol w:w="5310"/>
      </w:tblGrid>
      <w:tr w:rsidR="00A601ED" w14:paraId="518D2BBE" w14:textId="77777777" w:rsidTr="00126869">
        <w:tc>
          <w:tcPr>
            <w:tcW w:w="5130" w:type="dxa"/>
            <w:tcBorders>
              <w:bottom w:val="double" w:sz="4" w:space="0" w:color="auto"/>
              <w:right w:val="double" w:sz="4" w:space="0" w:color="auto"/>
            </w:tcBorders>
          </w:tcPr>
          <w:p w14:paraId="20512E53" w14:textId="77777777" w:rsidR="00A601ED" w:rsidRPr="00A601ED" w:rsidRDefault="00A601ED" w:rsidP="00A601ED">
            <w:pPr>
              <w:jc w:val="center"/>
              <w:rPr>
                <w:rFonts w:ascii="Times New Roman" w:hAnsi="Times New Roman" w:cs="Times New Roman"/>
                <w:b/>
                <w:sz w:val="28"/>
                <w:szCs w:val="28"/>
              </w:rPr>
            </w:pPr>
            <w:r w:rsidRPr="00A601ED">
              <w:rPr>
                <w:rFonts w:ascii="Times New Roman" w:hAnsi="Times New Roman" w:cs="Times New Roman"/>
                <w:b/>
                <w:sz w:val="28"/>
                <w:szCs w:val="28"/>
              </w:rPr>
              <w:t>Organization</w:t>
            </w:r>
          </w:p>
        </w:tc>
        <w:tc>
          <w:tcPr>
            <w:tcW w:w="5310" w:type="dxa"/>
            <w:tcBorders>
              <w:left w:val="double" w:sz="4" w:space="0" w:color="auto"/>
              <w:bottom w:val="double" w:sz="4" w:space="0" w:color="auto"/>
            </w:tcBorders>
          </w:tcPr>
          <w:p w14:paraId="656AE983" w14:textId="77777777" w:rsidR="00A601ED" w:rsidRPr="00A601ED" w:rsidRDefault="00A601ED" w:rsidP="00A601ED">
            <w:pPr>
              <w:jc w:val="center"/>
              <w:rPr>
                <w:rFonts w:ascii="Times New Roman" w:hAnsi="Times New Roman" w:cs="Times New Roman"/>
                <w:b/>
                <w:sz w:val="28"/>
                <w:szCs w:val="28"/>
              </w:rPr>
            </w:pPr>
            <w:r w:rsidRPr="00A601ED">
              <w:rPr>
                <w:rFonts w:ascii="Times New Roman" w:hAnsi="Times New Roman" w:cs="Times New Roman"/>
                <w:b/>
                <w:sz w:val="28"/>
                <w:szCs w:val="28"/>
              </w:rPr>
              <w:t>Role</w:t>
            </w:r>
          </w:p>
        </w:tc>
      </w:tr>
      <w:tr w:rsidR="00A601ED" w14:paraId="734AB6F7" w14:textId="77777777" w:rsidTr="00126869">
        <w:tc>
          <w:tcPr>
            <w:tcW w:w="5130" w:type="dxa"/>
            <w:tcBorders>
              <w:top w:val="double" w:sz="4" w:space="0" w:color="auto"/>
              <w:right w:val="double" w:sz="4" w:space="0" w:color="auto"/>
            </w:tcBorders>
          </w:tcPr>
          <w:p w14:paraId="2FD3FA1B" w14:textId="77777777" w:rsidR="00A601ED" w:rsidRDefault="00A601ED" w:rsidP="0040391B">
            <w:pPr>
              <w:rPr>
                <w:rFonts w:ascii="Times New Roman" w:hAnsi="Times New Roman" w:cs="Times New Roman"/>
                <w:sz w:val="24"/>
                <w:szCs w:val="24"/>
              </w:rPr>
            </w:pPr>
            <w:r w:rsidRPr="00B275C1">
              <w:rPr>
                <w:rFonts w:ascii="Times New Roman" w:hAnsi="Times New Roman" w:cs="Times New Roman"/>
                <w:b/>
                <w:bCs/>
                <w:sz w:val="24"/>
                <w:szCs w:val="24"/>
              </w:rPr>
              <w:t>Independent Living Research Utilization (ILRU)</w:t>
            </w:r>
            <w:r>
              <w:rPr>
                <w:rFonts w:ascii="Times New Roman" w:hAnsi="Times New Roman" w:cs="Times New Roman"/>
                <w:sz w:val="24"/>
                <w:szCs w:val="24"/>
              </w:rPr>
              <w:t xml:space="preserve"> – </w:t>
            </w:r>
            <w:hyperlink r:id="rId8" w:history="1">
              <w:r w:rsidR="007E2DDE" w:rsidRPr="00F37DDF">
                <w:rPr>
                  <w:rStyle w:val="Hyperlink"/>
                  <w:rFonts w:ascii="Times New Roman" w:hAnsi="Times New Roman" w:cs="Times New Roman"/>
                  <w:sz w:val="24"/>
                  <w:szCs w:val="24"/>
                </w:rPr>
                <w:t>http://www.ilru.org</w:t>
              </w:r>
            </w:hyperlink>
          </w:p>
          <w:p w14:paraId="722EAEBA" w14:textId="5F23D30F" w:rsidR="007E2DDE" w:rsidRDefault="00596F41" w:rsidP="0040391B">
            <w:pPr>
              <w:rPr>
                <w:rFonts w:ascii="Times New Roman" w:hAnsi="Times New Roman" w:cs="Times New Roman"/>
                <w:sz w:val="24"/>
                <w:szCs w:val="24"/>
              </w:rPr>
            </w:pPr>
            <w:r>
              <w:rPr>
                <w:rFonts w:ascii="Times New Roman" w:hAnsi="Times New Roman" w:cs="Times New Roman"/>
                <w:sz w:val="24"/>
                <w:szCs w:val="24"/>
              </w:rPr>
              <w:t xml:space="preserve">Richard Petty </w:t>
            </w:r>
            <w:hyperlink r:id="rId9" w:history="1">
              <w:r w:rsidR="00D012CF" w:rsidRPr="00496E3C">
                <w:rPr>
                  <w:rStyle w:val="Hyperlink"/>
                  <w:rFonts w:ascii="Times New Roman" w:hAnsi="Times New Roman" w:cs="Times New Roman"/>
                  <w:sz w:val="24"/>
                  <w:szCs w:val="24"/>
                </w:rPr>
                <w:t>richard.petty@bcm.edu</w:t>
              </w:r>
            </w:hyperlink>
            <w:r w:rsidR="00D012CF">
              <w:rPr>
                <w:rFonts w:ascii="Times New Roman" w:hAnsi="Times New Roman" w:cs="Times New Roman"/>
                <w:sz w:val="24"/>
                <w:szCs w:val="24"/>
              </w:rPr>
              <w:t xml:space="preserve"> </w:t>
            </w:r>
          </w:p>
          <w:p w14:paraId="03F21C5F" w14:textId="77777777" w:rsidR="007E2DDE" w:rsidRPr="00A601ED" w:rsidRDefault="007E2DDE" w:rsidP="0040391B">
            <w:pPr>
              <w:rPr>
                <w:rFonts w:ascii="Times New Roman" w:hAnsi="Times New Roman" w:cs="Times New Roman"/>
                <w:sz w:val="24"/>
                <w:szCs w:val="24"/>
              </w:rPr>
            </w:pPr>
            <w:r>
              <w:rPr>
                <w:rFonts w:ascii="Times New Roman" w:hAnsi="Times New Roman" w:cs="Times New Roman"/>
                <w:sz w:val="24"/>
                <w:szCs w:val="24"/>
              </w:rPr>
              <w:t xml:space="preserve">Paula McElwee </w:t>
            </w:r>
            <w:hyperlink r:id="rId10" w:history="1">
              <w:r w:rsidRPr="00F37DDF">
                <w:rPr>
                  <w:rStyle w:val="Hyperlink"/>
                  <w:rFonts w:ascii="Times New Roman" w:hAnsi="Times New Roman" w:cs="Times New Roman"/>
                  <w:sz w:val="24"/>
                  <w:szCs w:val="24"/>
                </w:rPr>
                <w:t>paulamcelwee.ilru@gmail.com</w:t>
              </w:r>
            </w:hyperlink>
            <w:r>
              <w:rPr>
                <w:rFonts w:ascii="Times New Roman" w:hAnsi="Times New Roman" w:cs="Times New Roman"/>
                <w:sz w:val="24"/>
                <w:szCs w:val="24"/>
              </w:rPr>
              <w:t xml:space="preserve"> </w:t>
            </w:r>
          </w:p>
        </w:tc>
        <w:tc>
          <w:tcPr>
            <w:tcW w:w="5310" w:type="dxa"/>
            <w:tcBorders>
              <w:top w:val="double" w:sz="4" w:space="0" w:color="auto"/>
              <w:left w:val="double" w:sz="4" w:space="0" w:color="auto"/>
            </w:tcBorders>
          </w:tcPr>
          <w:p w14:paraId="7A37134B" w14:textId="77777777" w:rsidR="00A601ED" w:rsidRPr="007E2DDE" w:rsidRDefault="007E2DDE" w:rsidP="007E2DDE">
            <w:pPr>
              <w:pStyle w:val="ListBullet"/>
              <w:rPr>
                <w:rFonts w:cs="Times New Roman"/>
                <w:szCs w:val="24"/>
              </w:rPr>
            </w:pPr>
            <w:r w:rsidRPr="007E2DDE">
              <w:rPr>
                <w:rFonts w:cs="Times New Roman"/>
                <w:szCs w:val="24"/>
              </w:rPr>
              <w:t>The federal grantee, oversees the program</w:t>
            </w:r>
            <w:r>
              <w:rPr>
                <w:rFonts w:cs="Times New Roman"/>
                <w:szCs w:val="24"/>
              </w:rPr>
              <w:t>.</w:t>
            </w:r>
          </w:p>
          <w:p w14:paraId="2DEC1996" w14:textId="77777777" w:rsidR="007E2DDE" w:rsidRPr="007E2DDE" w:rsidRDefault="007E2DDE" w:rsidP="007E2DDE">
            <w:pPr>
              <w:pStyle w:val="ListBullet"/>
              <w:rPr>
                <w:rFonts w:cs="Times New Roman"/>
                <w:szCs w:val="24"/>
              </w:rPr>
            </w:pPr>
            <w:r w:rsidRPr="007E2DDE">
              <w:rPr>
                <w:rFonts w:cs="Times New Roman"/>
                <w:szCs w:val="24"/>
              </w:rPr>
              <w:t>Designs instruction, develops curriculum</w:t>
            </w:r>
            <w:r>
              <w:rPr>
                <w:rFonts w:cs="Times New Roman"/>
                <w:szCs w:val="24"/>
              </w:rPr>
              <w:t>.</w:t>
            </w:r>
          </w:p>
          <w:p w14:paraId="559E545A" w14:textId="77777777" w:rsidR="007E2DDE" w:rsidRDefault="007E2DDE" w:rsidP="007E2DDE">
            <w:pPr>
              <w:pStyle w:val="ListBullet"/>
              <w:rPr>
                <w:rFonts w:cs="Times New Roman"/>
                <w:szCs w:val="24"/>
              </w:rPr>
            </w:pPr>
            <w:r w:rsidRPr="007E2DDE">
              <w:rPr>
                <w:rFonts w:cs="Times New Roman"/>
                <w:szCs w:val="24"/>
              </w:rPr>
              <w:t>Provides Intensive Support (in-depth TA</w:t>
            </w:r>
            <w:r>
              <w:rPr>
                <w:rFonts w:cs="Times New Roman"/>
                <w:szCs w:val="24"/>
              </w:rPr>
              <w:t>).</w:t>
            </w:r>
          </w:p>
          <w:p w14:paraId="3616D7C3" w14:textId="77777777" w:rsidR="007E2DDE" w:rsidRDefault="007E2DDE" w:rsidP="007E2DDE">
            <w:pPr>
              <w:pStyle w:val="ListBullet"/>
              <w:rPr>
                <w:rFonts w:cs="Times New Roman"/>
                <w:szCs w:val="24"/>
              </w:rPr>
            </w:pPr>
            <w:r>
              <w:rPr>
                <w:rFonts w:cs="Times New Roman"/>
                <w:szCs w:val="24"/>
              </w:rPr>
              <w:t>Develops/publishes training manuals and resource materials.</w:t>
            </w:r>
          </w:p>
          <w:p w14:paraId="2560303A" w14:textId="77777777" w:rsidR="007E2DDE" w:rsidRDefault="007E2DDE" w:rsidP="007E2DDE">
            <w:pPr>
              <w:pStyle w:val="ListBullet"/>
              <w:rPr>
                <w:rFonts w:cs="Times New Roman"/>
                <w:szCs w:val="24"/>
              </w:rPr>
            </w:pPr>
            <w:r>
              <w:rPr>
                <w:rFonts w:cs="Times New Roman"/>
                <w:szCs w:val="24"/>
              </w:rPr>
              <w:t xml:space="preserve">Develops/manages </w:t>
            </w:r>
            <w:proofErr w:type="spellStart"/>
            <w:r>
              <w:rPr>
                <w:rFonts w:cs="Times New Roman"/>
                <w:szCs w:val="24"/>
              </w:rPr>
              <w:t>RapidCourses</w:t>
            </w:r>
            <w:proofErr w:type="spellEnd"/>
            <w:r>
              <w:rPr>
                <w:rFonts w:cs="Times New Roman"/>
                <w:szCs w:val="24"/>
              </w:rPr>
              <w:t xml:space="preserve"> tutorials.</w:t>
            </w:r>
          </w:p>
          <w:p w14:paraId="34B24BFE" w14:textId="77777777" w:rsidR="00CA2CDA" w:rsidRDefault="007E2DDE" w:rsidP="00CA2CDA">
            <w:pPr>
              <w:pStyle w:val="ListBullet"/>
            </w:pPr>
            <w:r>
              <w:t>Operates project website; manages directory of CILs and SILCs.</w:t>
            </w:r>
          </w:p>
          <w:p w14:paraId="33A6F94F" w14:textId="02DBA160" w:rsidR="00CA2CDA" w:rsidRPr="00CA2CDA" w:rsidRDefault="00CA2CDA" w:rsidP="00CA2CDA">
            <w:pPr>
              <w:pStyle w:val="ListBullet"/>
            </w:pPr>
            <w:r w:rsidRPr="00CA2CDA">
              <w:t>Assists with curriculum &amp; publications development.</w:t>
            </w:r>
          </w:p>
          <w:p w14:paraId="27B72DA2" w14:textId="77777777" w:rsidR="00CA2CDA" w:rsidRPr="00CA2CDA" w:rsidRDefault="00CA2CDA" w:rsidP="00CA2CDA">
            <w:pPr>
              <w:pStyle w:val="ListBullet"/>
              <w:spacing w:after="0"/>
              <w:rPr>
                <w:rFonts w:cs="Times New Roman"/>
                <w:szCs w:val="24"/>
              </w:rPr>
            </w:pPr>
            <w:r w:rsidRPr="00CA2CDA">
              <w:rPr>
                <w:rFonts w:cs="Times New Roman"/>
                <w:szCs w:val="24"/>
              </w:rPr>
              <w:t>Conducts project evaluation.</w:t>
            </w:r>
          </w:p>
          <w:p w14:paraId="503DF0C6" w14:textId="1B4FDCFD" w:rsidR="007E2DDE" w:rsidRPr="00A70070" w:rsidRDefault="00CA2CDA" w:rsidP="00A70070">
            <w:pPr>
              <w:pStyle w:val="ListBullet"/>
              <w:spacing w:after="0"/>
              <w:rPr>
                <w:rFonts w:cs="Times New Roman"/>
                <w:szCs w:val="24"/>
              </w:rPr>
            </w:pPr>
            <w:r w:rsidRPr="00CA2CDA">
              <w:rPr>
                <w:rFonts w:cs="Times New Roman"/>
                <w:szCs w:val="24"/>
              </w:rPr>
              <w:t>Schedules, manages, and hosts online courses</w:t>
            </w:r>
            <w:r w:rsidR="00A70070">
              <w:rPr>
                <w:rFonts w:cs="Times New Roman"/>
                <w:szCs w:val="24"/>
              </w:rPr>
              <w:t>, and provides TA to online course learners.</w:t>
            </w:r>
          </w:p>
        </w:tc>
      </w:tr>
      <w:tr w:rsidR="00A601ED" w14:paraId="14E5B74C" w14:textId="77777777" w:rsidTr="00126869">
        <w:tc>
          <w:tcPr>
            <w:tcW w:w="5130" w:type="dxa"/>
            <w:tcBorders>
              <w:right w:val="double" w:sz="4" w:space="0" w:color="auto"/>
            </w:tcBorders>
          </w:tcPr>
          <w:p w14:paraId="145A162C" w14:textId="77777777" w:rsidR="00A601ED" w:rsidRDefault="00A601ED" w:rsidP="0040391B">
            <w:pPr>
              <w:rPr>
                <w:rFonts w:ascii="Times New Roman" w:hAnsi="Times New Roman" w:cs="Times New Roman"/>
                <w:sz w:val="24"/>
                <w:szCs w:val="24"/>
              </w:rPr>
            </w:pPr>
            <w:r w:rsidRPr="00B275C1">
              <w:rPr>
                <w:rFonts w:ascii="Times New Roman" w:hAnsi="Times New Roman" w:cs="Times New Roman"/>
                <w:b/>
                <w:bCs/>
                <w:sz w:val="24"/>
                <w:szCs w:val="24"/>
              </w:rPr>
              <w:t>National Council on Independent Living (NCIL)</w:t>
            </w:r>
            <w:r w:rsidRPr="00A601ED">
              <w:rPr>
                <w:rFonts w:ascii="Times New Roman" w:hAnsi="Times New Roman" w:cs="Times New Roman"/>
                <w:sz w:val="24"/>
                <w:szCs w:val="24"/>
              </w:rPr>
              <w:t xml:space="preserve"> – </w:t>
            </w:r>
            <w:hyperlink r:id="rId11" w:history="1">
              <w:r w:rsidR="007E2DDE" w:rsidRPr="00F37DDF">
                <w:rPr>
                  <w:rStyle w:val="Hyperlink"/>
                  <w:rFonts w:ascii="Times New Roman" w:hAnsi="Times New Roman" w:cs="Times New Roman"/>
                  <w:sz w:val="24"/>
                  <w:szCs w:val="24"/>
                </w:rPr>
                <w:t>http://www.ncil.org</w:t>
              </w:r>
            </w:hyperlink>
          </w:p>
          <w:p w14:paraId="5F1153F3" w14:textId="77777777" w:rsidR="007E2DDE" w:rsidRPr="00A601ED" w:rsidRDefault="007E2DDE" w:rsidP="0040391B">
            <w:pPr>
              <w:rPr>
                <w:rFonts w:ascii="Times New Roman" w:hAnsi="Times New Roman" w:cs="Times New Roman"/>
                <w:sz w:val="24"/>
                <w:szCs w:val="24"/>
              </w:rPr>
            </w:pPr>
            <w:r>
              <w:rPr>
                <w:rFonts w:ascii="Times New Roman" w:hAnsi="Times New Roman" w:cs="Times New Roman"/>
                <w:sz w:val="24"/>
                <w:szCs w:val="24"/>
              </w:rPr>
              <w:t xml:space="preserve">Tim Fuchs </w:t>
            </w:r>
            <w:hyperlink r:id="rId12" w:history="1">
              <w:r w:rsidRPr="00F37DDF">
                <w:rPr>
                  <w:rStyle w:val="Hyperlink"/>
                  <w:rFonts w:ascii="Times New Roman" w:hAnsi="Times New Roman" w:cs="Times New Roman"/>
                  <w:sz w:val="24"/>
                  <w:szCs w:val="24"/>
                </w:rPr>
                <w:t>tim@ncil.org</w:t>
              </w:r>
            </w:hyperlink>
            <w:r>
              <w:rPr>
                <w:rFonts w:ascii="Times New Roman" w:hAnsi="Times New Roman" w:cs="Times New Roman"/>
                <w:sz w:val="24"/>
                <w:szCs w:val="24"/>
              </w:rPr>
              <w:t xml:space="preserve"> </w:t>
            </w:r>
          </w:p>
        </w:tc>
        <w:tc>
          <w:tcPr>
            <w:tcW w:w="5310" w:type="dxa"/>
            <w:tcBorders>
              <w:left w:val="double" w:sz="4" w:space="0" w:color="auto"/>
            </w:tcBorders>
          </w:tcPr>
          <w:p w14:paraId="36CE736F" w14:textId="77777777" w:rsidR="00A601ED" w:rsidRDefault="00E12116" w:rsidP="00E12116">
            <w:pPr>
              <w:pStyle w:val="ListBullet"/>
            </w:pPr>
            <w:r w:rsidRPr="00E12116">
              <w:t>Organize</w:t>
            </w:r>
            <w:r w:rsidR="00546901">
              <w:t>s</w:t>
            </w:r>
            <w:r w:rsidRPr="00E12116">
              <w:t xml:space="preserve"> and manage</w:t>
            </w:r>
            <w:r w:rsidR="00546901">
              <w:t>s</w:t>
            </w:r>
            <w:r w:rsidRPr="00E12116">
              <w:t xml:space="preserve"> on-location trainings &amp; webinars.</w:t>
            </w:r>
          </w:p>
          <w:p w14:paraId="292F4138" w14:textId="77777777" w:rsidR="00546901" w:rsidRPr="00E12116" w:rsidRDefault="00546901" w:rsidP="00E12116">
            <w:pPr>
              <w:pStyle w:val="ListBullet"/>
            </w:pPr>
            <w:r>
              <w:t>Provides</w:t>
            </w:r>
            <w:r w:rsidR="00126869">
              <w:t xml:space="preserve"> </w:t>
            </w:r>
            <w:r>
              <w:t>national perspective to all IL-NET activities.</w:t>
            </w:r>
          </w:p>
        </w:tc>
      </w:tr>
      <w:tr w:rsidR="00A601ED" w14:paraId="74B93355" w14:textId="77777777" w:rsidTr="00126869">
        <w:tc>
          <w:tcPr>
            <w:tcW w:w="5130" w:type="dxa"/>
            <w:tcBorders>
              <w:right w:val="double" w:sz="4" w:space="0" w:color="auto"/>
            </w:tcBorders>
          </w:tcPr>
          <w:p w14:paraId="218A150C" w14:textId="77777777" w:rsidR="00596F41" w:rsidRDefault="00A601ED" w:rsidP="0040391B">
            <w:pPr>
              <w:rPr>
                <w:rStyle w:val="Hyperlink"/>
                <w:rFonts w:ascii="Times New Roman" w:hAnsi="Times New Roman" w:cs="Times New Roman"/>
                <w:sz w:val="24"/>
                <w:szCs w:val="24"/>
              </w:rPr>
            </w:pPr>
            <w:r w:rsidRPr="00B275C1">
              <w:rPr>
                <w:rFonts w:ascii="Times New Roman" w:hAnsi="Times New Roman" w:cs="Times New Roman"/>
                <w:b/>
                <w:bCs/>
                <w:sz w:val="24"/>
                <w:szCs w:val="24"/>
              </w:rPr>
              <w:t>Association of Programs for Rural Independent Living (APRIL)</w:t>
            </w:r>
            <w:r w:rsidRPr="00A601ED">
              <w:rPr>
                <w:rFonts w:ascii="Times New Roman" w:hAnsi="Times New Roman" w:cs="Times New Roman"/>
                <w:sz w:val="24"/>
                <w:szCs w:val="24"/>
              </w:rPr>
              <w:t xml:space="preserve"> – </w:t>
            </w:r>
            <w:hyperlink r:id="rId13" w:history="1">
              <w:r w:rsidR="007E2DDE" w:rsidRPr="00F37DDF">
                <w:rPr>
                  <w:rStyle w:val="Hyperlink"/>
                  <w:rFonts w:ascii="Times New Roman" w:hAnsi="Times New Roman" w:cs="Times New Roman"/>
                  <w:sz w:val="24"/>
                  <w:szCs w:val="24"/>
                </w:rPr>
                <w:t>http://www.april-rural.org</w:t>
              </w:r>
            </w:hyperlink>
          </w:p>
          <w:p w14:paraId="4BB589B1" w14:textId="7499D781" w:rsidR="00A601ED" w:rsidRPr="00A601ED" w:rsidRDefault="00D012CF" w:rsidP="00D012CF">
            <w:pPr>
              <w:rPr>
                <w:rFonts w:ascii="Times New Roman" w:hAnsi="Times New Roman" w:cs="Times New Roman"/>
                <w:sz w:val="24"/>
                <w:szCs w:val="24"/>
              </w:rPr>
            </w:pPr>
            <w:r w:rsidRPr="00D012CF">
              <w:rPr>
                <w:rStyle w:val="Hyperlink"/>
                <w:rFonts w:ascii="Times New Roman" w:hAnsi="Times New Roman" w:cs="Times New Roman"/>
                <w:color w:val="auto"/>
                <w:sz w:val="24"/>
                <w:szCs w:val="24"/>
                <w:u w:val="none"/>
              </w:rPr>
              <w:t>Mary Olson</w:t>
            </w:r>
            <w:r>
              <w:rPr>
                <w:rStyle w:val="Hyperlink"/>
                <w:rFonts w:ascii="Times New Roman" w:hAnsi="Times New Roman" w:cs="Times New Roman"/>
                <w:color w:val="auto"/>
                <w:sz w:val="24"/>
                <w:szCs w:val="24"/>
                <w:u w:val="none"/>
              </w:rPr>
              <w:t xml:space="preserve"> </w:t>
            </w:r>
            <w:hyperlink r:id="rId14" w:history="1">
              <w:r w:rsidRPr="00496E3C">
                <w:rPr>
                  <w:rStyle w:val="Hyperlink"/>
                  <w:rFonts w:ascii="Times New Roman" w:hAnsi="Times New Roman" w:cs="Times New Roman"/>
                  <w:sz w:val="24"/>
                  <w:szCs w:val="24"/>
                </w:rPr>
                <w:t>molson.april@gmail.com</w:t>
              </w:r>
            </w:hyperlink>
            <w:r>
              <w:rPr>
                <w:rStyle w:val="Hyperlink"/>
                <w:rFonts w:ascii="Times New Roman" w:hAnsi="Times New Roman" w:cs="Times New Roman"/>
                <w:color w:val="auto"/>
                <w:sz w:val="24"/>
                <w:szCs w:val="24"/>
                <w:u w:val="none"/>
              </w:rPr>
              <w:t xml:space="preserve"> </w:t>
            </w:r>
          </w:p>
        </w:tc>
        <w:tc>
          <w:tcPr>
            <w:tcW w:w="5310" w:type="dxa"/>
            <w:tcBorders>
              <w:left w:val="double" w:sz="4" w:space="0" w:color="auto"/>
            </w:tcBorders>
          </w:tcPr>
          <w:p w14:paraId="0E703627" w14:textId="77777777" w:rsidR="00A601ED" w:rsidRDefault="00546901" w:rsidP="00546901">
            <w:pPr>
              <w:pStyle w:val="ListBullet"/>
            </w:pPr>
            <w:r>
              <w:t>Manages Peer-to-Peer Mentoring Program</w:t>
            </w:r>
          </w:p>
          <w:p w14:paraId="01DA2A66" w14:textId="5B7B4A56" w:rsidR="00546901" w:rsidRDefault="00546901" w:rsidP="00546901">
            <w:pPr>
              <w:pStyle w:val="ListBullet"/>
            </w:pPr>
            <w:r>
              <w:t xml:space="preserve">Organizes &amp; moderates </w:t>
            </w:r>
            <w:r w:rsidR="005C0838">
              <w:t xml:space="preserve">Rural </w:t>
            </w:r>
            <w:r w:rsidR="00D012CF">
              <w:t>Conversation Community</w:t>
            </w:r>
            <w:r w:rsidR="005C0838">
              <w:t xml:space="preserve"> (formerly </w:t>
            </w:r>
            <w:r>
              <w:t>IL</w:t>
            </w:r>
            <w:r w:rsidR="005C0838">
              <w:t xml:space="preserve"> </w:t>
            </w:r>
            <w:r>
              <w:t>Conversations</w:t>
            </w:r>
            <w:r w:rsidR="005C0838">
              <w:t>)</w:t>
            </w:r>
            <w:r>
              <w:t xml:space="preserve"> teleconferences.</w:t>
            </w:r>
          </w:p>
          <w:p w14:paraId="29992F52" w14:textId="77777777" w:rsidR="00546901" w:rsidRDefault="00546901" w:rsidP="00546901">
            <w:pPr>
              <w:pStyle w:val="ListBullet"/>
            </w:pPr>
            <w:r>
              <w:t>Provides</w:t>
            </w:r>
            <w:r w:rsidR="00126869">
              <w:t xml:space="preserve"> </w:t>
            </w:r>
            <w:r>
              <w:t>rural perspective to all IL-NET activities.</w:t>
            </w:r>
          </w:p>
        </w:tc>
      </w:tr>
      <w:tr w:rsidR="00A601ED" w14:paraId="438BF422" w14:textId="77777777" w:rsidTr="00126869">
        <w:tc>
          <w:tcPr>
            <w:tcW w:w="5130" w:type="dxa"/>
            <w:tcBorders>
              <w:right w:val="double" w:sz="4" w:space="0" w:color="auto"/>
            </w:tcBorders>
          </w:tcPr>
          <w:p w14:paraId="1F2D4512" w14:textId="77777777" w:rsidR="00A601ED" w:rsidRPr="00B275C1" w:rsidRDefault="007E2DDE" w:rsidP="0040391B">
            <w:pPr>
              <w:rPr>
                <w:rFonts w:ascii="Times New Roman" w:hAnsi="Times New Roman" w:cs="Times New Roman"/>
                <w:b/>
                <w:sz w:val="24"/>
                <w:szCs w:val="24"/>
              </w:rPr>
            </w:pPr>
            <w:r w:rsidRPr="00B275C1">
              <w:rPr>
                <w:rFonts w:ascii="Times New Roman" w:hAnsi="Times New Roman" w:cs="Times New Roman"/>
                <w:b/>
                <w:sz w:val="24"/>
                <w:szCs w:val="24"/>
              </w:rPr>
              <w:t xml:space="preserve">All </w:t>
            </w:r>
            <w:r w:rsidR="00A601ED" w:rsidRPr="00B275C1">
              <w:rPr>
                <w:rFonts w:ascii="Times New Roman" w:hAnsi="Times New Roman" w:cs="Times New Roman"/>
                <w:b/>
                <w:sz w:val="24"/>
                <w:szCs w:val="24"/>
              </w:rPr>
              <w:t>four organizations</w:t>
            </w:r>
          </w:p>
        </w:tc>
        <w:tc>
          <w:tcPr>
            <w:tcW w:w="5310" w:type="dxa"/>
            <w:tcBorders>
              <w:left w:val="double" w:sz="4" w:space="0" w:color="auto"/>
            </w:tcBorders>
          </w:tcPr>
          <w:p w14:paraId="26BF8554" w14:textId="77777777" w:rsidR="00A601ED" w:rsidRDefault="00A601ED" w:rsidP="00E12116">
            <w:pPr>
              <w:pStyle w:val="ListBullet"/>
            </w:pPr>
            <w:r w:rsidRPr="00A601ED">
              <w:t xml:space="preserve">Can be contacted for information about the </w:t>
            </w:r>
            <w:r w:rsidR="00546901">
              <w:t xml:space="preserve">programs and for TA </w:t>
            </w:r>
            <w:r>
              <w:t>or referral for TA</w:t>
            </w:r>
            <w:r w:rsidR="00E12116">
              <w:t>.</w:t>
            </w:r>
          </w:p>
          <w:p w14:paraId="1C6AAD6D" w14:textId="5112FD8A" w:rsidR="00546901" w:rsidRPr="00A601ED" w:rsidRDefault="00784290" w:rsidP="00E12116">
            <w:pPr>
              <w:pStyle w:val="ListBullet"/>
            </w:pPr>
            <w:r>
              <w:t>P</w:t>
            </w:r>
            <w:r w:rsidR="00546901">
              <w:t>rovide input into all activities.</w:t>
            </w:r>
          </w:p>
        </w:tc>
      </w:tr>
    </w:tbl>
    <w:p w14:paraId="6B218568" w14:textId="3F0B1619" w:rsidR="00C60713" w:rsidRDefault="00C60713" w:rsidP="00C60713">
      <w:pPr>
        <w:pStyle w:val="Heading1"/>
      </w:pPr>
      <w:r>
        <w:lastRenderedPageBreak/>
        <w:t xml:space="preserve">IL-NET Training &amp; TA </w:t>
      </w:r>
      <w:r w:rsidR="00F54AD8">
        <w:t>Offerings Include</w:t>
      </w:r>
    </w:p>
    <w:p w14:paraId="0007C472" w14:textId="77777777" w:rsidR="00C60713" w:rsidRPr="00C60713" w:rsidRDefault="00C60713" w:rsidP="00C60713">
      <w:pPr>
        <w:pStyle w:val="ListBullet"/>
      </w:pPr>
      <w:r w:rsidRPr="00C60713">
        <w:t>On-location training</w:t>
      </w:r>
    </w:p>
    <w:p w14:paraId="4507FEFD" w14:textId="5D94D01F" w:rsidR="00C60713" w:rsidRPr="00C60713" w:rsidRDefault="00C60713" w:rsidP="00C60713">
      <w:pPr>
        <w:pStyle w:val="ListBullet"/>
      </w:pPr>
      <w:r w:rsidRPr="00C60713">
        <w:t xml:space="preserve">Online </w:t>
      </w:r>
      <w:r w:rsidR="00F54AD8">
        <w:t>facilitated</w:t>
      </w:r>
      <w:r w:rsidRPr="00C60713">
        <w:t xml:space="preserve"> courses</w:t>
      </w:r>
    </w:p>
    <w:p w14:paraId="5ECE04E1" w14:textId="77777777" w:rsidR="00C60713" w:rsidRPr="00C60713" w:rsidRDefault="00C60713" w:rsidP="00C60713">
      <w:pPr>
        <w:pStyle w:val="ListBullet"/>
      </w:pPr>
      <w:r w:rsidRPr="00C60713">
        <w:t>Webinars &amp; teleconferences</w:t>
      </w:r>
    </w:p>
    <w:p w14:paraId="209E1278" w14:textId="31012E6C" w:rsidR="00C60713" w:rsidRPr="00C60713" w:rsidRDefault="00C60713" w:rsidP="00C60713">
      <w:pPr>
        <w:pStyle w:val="ListBullet"/>
      </w:pPr>
      <w:r w:rsidRPr="00C60713">
        <w:t>Self-study</w:t>
      </w:r>
      <w:r w:rsidR="00F54AD8">
        <w:t>,</w:t>
      </w:r>
      <w:r w:rsidRPr="00C60713">
        <w:t xml:space="preserve"> Web-based tutorials (</w:t>
      </w:r>
      <w:proofErr w:type="spellStart"/>
      <w:r w:rsidRPr="00C60713">
        <w:t>RapidCourses</w:t>
      </w:r>
      <w:proofErr w:type="spellEnd"/>
      <w:r w:rsidRPr="00C60713">
        <w:t>)</w:t>
      </w:r>
    </w:p>
    <w:p w14:paraId="6B373A31" w14:textId="77777777" w:rsidR="00C60713" w:rsidRPr="00C60713" w:rsidRDefault="00C60713" w:rsidP="00C60713">
      <w:pPr>
        <w:pStyle w:val="ListBullet"/>
      </w:pPr>
      <w:r w:rsidRPr="00C60713">
        <w:t>Training manuals, sample CIL/SILC policies/procedures/forms, and other resource materials</w:t>
      </w:r>
    </w:p>
    <w:p w14:paraId="40C05745" w14:textId="77777777" w:rsidR="00C60713" w:rsidRPr="00C60713" w:rsidRDefault="00C60713" w:rsidP="00C60713">
      <w:pPr>
        <w:pStyle w:val="ListBullet"/>
      </w:pPr>
      <w:r w:rsidRPr="00C60713">
        <w:t>On-demand videos/archives of past on-location trainings and webinars/teleconferences</w:t>
      </w:r>
    </w:p>
    <w:p w14:paraId="2DE0DA71" w14:textId="77777777" w:rsidR="00C60713" w:rsidRPr="00C60713" w:rsidRDefault="00C60713" w:rsidP="00C60713">
      <w:pPr>
        <w:pStyle w:val="ListBullet"/>
      </w:pPr>
      <w:r w:rsidRPr="00C60713">
        <w:t>CIL-to-CIL and SILC-to-SILC peer mentoring</w:t>
      </w:r>
    </w:p>
    <w:p w14:paraId="2628FBDE" w14:textId="77777777" w:rsidR="00C60713" w:rsidRPr="00C60713" w:rsidRDefault="00C60713" w:rsidP="00C60713">
      <w:pPr>
        <w:pStyle w:val="ListBullet"/>
      </w:pPr>
      <w:r w:rsidRPr="00C60713">
        <w:t>Intensive support (individualized or statewide IL network training/TA)</w:t>
      </w:r>
    </w:p>
    <w:p w14:paraId="0D532CD2" w14:textId="77777777" w:rsidR="00C60713" w:rsidRPr="00C60713" w:rsidRDefault="00C60713" w:rsidP="00C60713">
      <w:pPr>
        <w:pStyle w:val="ListBullet"/>
      </w:pPr>
      <w:r w:rsidRPr="00C60713">
        <w:t>Peer technical assistance telephone groups</w:t>
      </w:r>
      <w:r>
        <w:t xml:space="preserve"> (including </w:t>
      </w:r>
      <w:proofErr w:type="spellStart"/>
      <w:r>
        <w:t>SILCSpeak</w:t>
      </w:r>
      <w:proofErr w:type="spellEnd"/>
      <w:r>
        <w:t xml:space="preserve"> monthly calls for SILCs and quarterly calls for DSEs)</w:t>
      </w:r>
    </w:p>
    <w:p w14:paraId="4AEB3E78" w14:textId="77777777" w:rsidR="00C60713" w:rsidRPr="00C60713" w:rsidRDefault="00C60713" w:rsidP="00C60713">
      <w:pPr>
        <w:pStyle w:val="ListBullet"/>
      </w:pPr>
      <w:r w:rsidRPr="00C60713">
        <w:t>Electronic newsletters, blogs, and social media postings</w:t>
      </w:r>
    </w:p>
    <w:p w14:paraId="3DC854B1" w14:textId="77777777" w:rsidR="00C60713" w:rsidRDefault="00C60713" w:rsidP="00C60713">
      <w:pPr>
        <w:pStyle w:val="ListBullet"/>
      </w:pPr>
      <w:r w:rsidRPr="00C60713">
        <w:t>Learning collaboratives – cohorts of CILs working together over time on a specific objective.</w:t>
      </w:r>
    </w:p>
    <w:p w14:paraId="4965CEA3" w14:textId="77777777" w:rsidR="00C60713" w:rsidRDefault="00C60713" w:rsidP="00C60713">
      <w:pPr>
        <w:pStyle w:val="ListBullet"/>
        <w:numPr>
          <w:ilvl w:val="0"/>
          <w:numId w:val="0"/>
        </w:numPr>
        <w:ind w:left="360"/>
      </w:pPr>
    </w:p>
    <w:p w14:paraId="61B50FDD" w14:textId="77777777" w:rsidR="00C60713" w:rsidRDefault="00C60713" w:rsidP="00C60713">
      <w:pPr>
        <w:pStyle w:val="Heading1"/>
      </w:pPr>
      <w:r w:rsidRPr="00C60713">
        <w:t>For information on training and technical assistance resources and publications availabl</w:t>
      </w:r>
      <w:r>
        <w:t>e to you and your organization. . .</w:t>
      </w:r>
    </w:p>
    <w:p w14:paraId="7A2E8A84" w14:textId="6340ADEA" w:rsidR="00C60713" w:rsidRDefault="0026199E" w:rsidP="00C60713">
      <w:pPr>
        <w:pStyle w:val="BodyText"/>
      </w:pPr>
      <w:r>
        <w:t>S</w:t>
      </w:r>
      <w:r w:rsidR="00C60713" w:rsidRPr="00C60713">
        <w:t xml:space="preserve">ee </w:t>
      </w:r>
      <w:hyperlink r:id="rId15" w:history="1">
        <w:r w:rsidR="005C0838" w:rsidRPr="00677268">
          <w:rPr>
            <w:rStyle w:val="Hyperlink"/>
          </w:rPr>
          <w:t>https://www.ilru.org/training/know-your-resources-orientation-il-net-national-training-technical-assistance-center</w:t>
        </w:r>
      </w:hyperlink>
      <w:r w:rsidR="005C0838">
        <w:t xml:space="preserve"> </w:t>
      </w:r>
    </w:p>
    <w:p w14:paraId="739E8B38" w14:textId="77777777" w:rsidR="00216554" w:rsidRDefault="00216554" w:rsidP="0026199E">
      <w:pPr>
        <w:pStyle w:val="Heading1"/>
      </w:pPr>
    </w:p>
    <w:p w14:paraId="6684E61B" w14:textId="0B37B81B" w:rsidR="0026199E" w:rsidRDefault="0026199E" w:rsidP="0026199E">
      <w:pPr>
        <w:pStyle w:val="Heading1"/>
      </w:pPr>
      <w:r>
        <w:t>To access the latest version of the Guidebook for SILC Chairpersons, Members, and Administrators</w:t>
      </w:r>
    </w:p>
    <w:p w14:paraId="137C9944" w14:textId="77777777" w:rsidR="0026199E" w:rsidRDefault="0026199E" w:rsidP="0026199E">
      <w:pPr>
        <w:pStyle w:val="BodyText"/>
      </w:pPr>
      <w:r>
        <w:t xml:space="preserve">See </w:t>
      </w:r>
      <w:hyperlink r:id="rId16" w:history="1">
        <w:r w:rsidRPr="00430CC0">
          <w:rPr>
            <w:rStyle w:val="Hyperlink"/>
          </w:rPr>
          <w:t>http://www.ilru.org/guidebook-for-silc-chairpersons-members-and-administrators</w:t>
        </w:r>
      </w:hyperlink>
      <w:r>
        <w:t xml:space="preserve"> </w:t>
      </w:r>
    </w:p>
    <w:p w14:paraId="2E10780E" w14:textId="77777777" w:rsidR="00C60713" w:rsidRDefault="00C60713" w:rsidP="00C60713">
      <w:pPr>
        <w:pStyle w:val="ListBullet"/>
        <w:numPr>
          <w:ilvl w:val="0"/>
          <w:numId w:val="0"/>
        </w:numPr>
        <w:ind w:left="360" w:hanging="360"/>
      </w:pPr>
    </w:p>
    <w:p w14:paraId="48DA8D53" w14:textId="77777777" w:rsidR="00C60713" w:rsidRDefault="00C60713" w:rsidP="00C60713">
      <w:pPr>
        <w:pStyle w:val="Heading1"/>
      </w:pPr>
      <w:r>
        <w:t>Because we have so many training options. . .</w:t>
      </w:r>
    </w:p>
    <w:p w14:paraId="036C73A3" w14:textId="77777777" w:rsidR="00C60713" w:rsidRPr="00C60713" w:rsidRDefault="00C60713" w:rsidP="00C60713">
      <w:pPr>
        <w:pStyle w:val="ListBullet"/>
      </w:pPr>
      <w:r w:rsidRPr="00C60713">
        <w:t>We can be flexible in responding to the field as new areas of training are needed.</w:t>
      </w:r>
    </w:p>
    <w:p w14:paraId="729CD674" w14:textId="77777777" w:rsidR="00C60713" w:rsidRPr="00C60713" w:rsidRDefault="00C60713" w:rsidP="00C60713">
      <w:pPr>
        <w:pStyle w:val="ListBullet"/>
      </w:pPr>
      <w:r w:rsidRPr="00C60713">
        <w:t>We need your input to meet your needs.</w:t>
      </w:r>
    </w:p>
    <w:p w14:paraId="05DC20B9" w14:textId="77777777" w:rsidR="00C60713" w:rsidRPr="00C60713" w:rsidRDefault="00C60713" w:rsidP="00C60713">
      <w:pPr>
        <w:pStyle w:val="ListBullet"/>
      </w:pPr>
      <w:r w:rsidRPr="00C60713">
        <w:t>Please give us feedback – what training is working well for you?</w:t>
      </w:r>
    </w:p>
    <w:p w14:paraId="68E000FE" w14:textId="77777777" w:rsidR="00C60713" w:rsidRPr="00C60713" w:rsidRDefault="00C60713" w:rsidP="00C60713">
      <w:pPr>
        <w:pStyle w:val="ListBullet"/>
      </w:pPr>
      <w:r w:rsidRPr="00C60713">
        <w:t>Please communicate what your SILC wants in the way of training and technical assistance.</w:t>
      </w:r>
    </w:p>
    <w:p w14:paraId="7492FB6B" w14:textId="77777777" w:rsidR="00C60713" w:rsidRDefault="00C60713" w:rsidP="00C60713">
      <w:pPr>
        <w:pStyle w:val="ListBullet"/>
      </w:pPr>
      <w:r w:rsidRPr="00C60713">
        <w:t>What topics would help your SILC be more effective?</w:t>
      </w:r>
    </w:p>
    <w:sectPr w:rsidR="00C60713" w:rsidSect="00520F8D">
      <w:footerReference w:type="default" r:id="rId1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C96E4" w14:textId="77777777" w:rsidR="00A24842" w:rsidRDefault="00A24842" w:rsidP="00C60713">
      <w:pPr>
        <w:spacing w:after="0" w:line="240" w:lineRule="auto"/>
      </w:pPr>
      <w:r>
        <w:separator/>
      </w:r>
    </w:p>
  </w:endnote>
  <w:endnote w:type="continuationSeparator" w:id="0">
    <w:p w14:paraId="757B4B67" w14:textId="77777777" w:rsidR="00A24842" w:rsidRDefault="00A24842" w:rsidP="00C6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7D7CB" w14:textId="77777777" w:rsidR="00520F8D" w:rsidRDefault="00520F8D" w:rsidP="00C60713">
    <w:pPr>
      <w:pStyle w:val="Footer"/>
    </w:pPr>
  </w:p>
  <w:p w14:paraId="54CFA8A3" w14:textId="6B891DEB" w:rsidR="00580753" w:rsidRPr="00AD3222" w:rsidRDefault="00B275C1" w:rsidP="00C60713">
    <w:pPr>
      <w:pStyle w:val="Footer"/>
      <w:rPr>
        <w:rFonts w:cs="Times New Roman"/>
        <w:color w:val="000000" w:themeColor="text1"/>
        <w:szCs w:val="20"/>
      </w:rPr>
    </w:pPr>
    <w:r w:rsidRPr="00AD3222">
      <w:rPr>
        <w:color w:val="000000" w:themeColor="text1"/>
      </w:rPr>
      <w:t xml:space="preserve">This publication </w:t>
    </w:r>
    <w:r w:rsidR="00580753" w:rsidRPr="00AD3222">
      <w:rPr>
        <w:rFonts w:cs="Times New Roman"/>
        <w:color w:val="000000" w:themeColor="text1"/>
        <w:szCs w:val="20"/>
        <w:shd w:val="clear" w:color="auto" w:fill="FFFFFF"/>
      </w:rPr>
      <w:t>is supported by grant numbers 90ILTA0002 and 90ISTA0002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F8A31" w14:textId="77777777" w:rsidR="00A24842" w:rsidRDefault="00A24842" w:rsidP="00C60713">
      <w:pPr>
        <w:spacing w:after="0" w:line="240" w:lineRule="auto"/>
      </w:pPr>
      <w:r>
        <w:separator/>
      </w:r>
    </w:p>
  </w:footnote>
  <w:footnote w:type="continuationSeparator" w:id="0">
    <w:p w14:paraId="3C91BADD" w14:textId="77777777" w:rsidR="00A24842" w:rsidRDefault="00A24842" w:rsidP="00C60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F6EF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C004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22E6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22AD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12FF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442E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4251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AAFC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E0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12AFB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77"/>
    <w:rsid w:val="00025BF7"/>
    <w:rsid w:val="0011518D"/>
    <w:rsid w:val="00126869"/>
    <w:rsid w:val="001B5F88"/>
    <w:rsid w:val="00216554"/>
    <w:rsid w:val="00247493"/>
    <w:rsid w:val="0026199E"/>
    <w:rsid w:val="00271913"/>
    <w:rsid w:val="003127AA"/>
    <w:rsid w:val="003242EC"/>
    <w:rsid w:val="00355F03"/>
    <w:rsid w:val="003B542C"/>
    <w:rsid w:val="003E6DB4"/>
    <w:rsid w:val="003F32F7"/>
    <w:rsid w:val="0040391B"/>
    <w:rsid w:val="00520F8D"/>
    <w:rsid w:val="00546901"/>
    <w:rsid w:val="00580753"/>
    <w:rsid w:val="00596F41"/>
    <w:rsid w:val="005C0838"/>
    <w:rsid w:val="00674097"/>
    <w:rsid w:val="0069595D"/>
    <w:rsid w:val="006A56D7"/>
    <w:rsid w:val="0070697A"/>
    <w:rsid w:val="00714B3D"/>
    <w:rsid w:val="00762B77"/>
    <w:rsid w:val="00784290"/>
    <w:rsid w:val="007E2DDE"/>
    <w:rsid w:val="0080291A"/>
    <w:rsid w:val="00904272"/>
    <w:rsid w:val="009546C3"/>
    <w:rsid w:val="009F42AE"/>
    <w:rsid w:val="00A24842"/>
    <w:rsid w:val="00A56F8D"/>
    <w:rsid w:val="00A601ED"/>
    <w:rsid w:val="00A70070"/>
    <w:rsid w:val="00AD3222"/>
    <w:rsid w:val="00B275C1"/>
    <w:rsid w:val="00B4329F"/>
    <w:rsid w:val="00C60713"/>
    <w:rsid w:val="00CA2CDA"/>
    <w:rsid w:val="00D012CF"/>
    <w:rsid w:val="00D345E0"/>
    <w:rsid w:val="00E077F2"/>
    <w:rsid w:val="00E12116"/>
    <w:rsid w:val="00F15BCB"/>
    <w:rsid w:val="00F54AD8"/>
    <w:rsid w:val="00F91B2D"/>
    <w:rsid w:val="00FE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083A9"/>
  <w15:docId w15:val="{2D553A66-114B-42A9-9F5E-6AD2A101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272"/>
  </w:style>
  <w:style w:type="paragraph" w:styleId="Heading1">
    <w:name w:val="heading 1"/>
    <w:basedOn w:val="BodyText"/>
    <w:link w:val="Heading1Char"/>
    <w:uiPriority w:val="9"/>
    <w:qFormat/>
    <w:rsid w:val="00904272"/>
    <w:pPr>
      <w:keepNext/>
      <w:keepLines/>
      <w:spacing w:before="240" w:after="360"/>
      <w:contextualSpacing/>
      <w:jc w:val="center"/>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272"/>
    <w:rPr>
      <w:rFonts w:ascii="Times New Roman" w:eastAsiaTheme="majorEastAsia" w:hAnsi="Times New Roman" w:cstheme="majorBidi"/>
      <w:b/>
      <w:color w:val="000000" w:themeColor="text1"/>
      <w:sz w:val="28"/>
      <w:szCs w:val="32"/>
    </w:rPr>
  </w:style>
  <w:style w:type="table" w:styleId="TableGrid">
    <w:name w:val="Table Grid"/>
    <w:basedOn w:val="TableNormal"/>
    <w:uiPriority w:val="39"/>
    <w:rsid w:val="0090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0391B"/>
    <w:pPr>
      <w:spacing w:after="120"/>
    </w:pPr>
    <w:rPr>
      <w:rFonts w:ascii="Times New Roman" w:hAnsi="Times New Roman"/>
      <w:sz w:val="24"/>
    </w:rPr>
  </w:style>
  <w:style w:type="character" w:customStyle="1" w:styleId="BodyTextChar">
    <w:name w:val="Body Text Char"/>
    <w:basedOn w:val="DefaultParagraphFont"/>
    <w:link w:val="BodyText"/>
    <w:uiPriority w:val="99"/>
    <w:rsid w:val="0040391B"/>
    <w:rPr>
      <w:rFonts w:ascii="Times New Roman" w:hAnsi="Times New Roman"/>
      <w:sz w:val="24"/>
    </w:rPr>
  </w:style>
  <w:style w:type="paragraph" w:styleId="TableofAuthorities">
    <w:name w:val="table of authorities"/>
    <w:basedOn w:val="BodyText"/>
    <w:uiPriority w:val="99"/>
    <w:unhideWhenUsed/>
    <w:rsid w:val="00904272"/>
    <w:pPr>
      <w:spacing w:before="360" w:after="0"/>
      <w:ind w:left="216" w:hanging="216"/>
    </w:pPr>
  </w:style>
  <w:style w:type="paragraph" w:styleId="TOAHeading">
    <w:name w:val="toa heading"/>
    <w:basedOn w:val="BodyText"/>
    <w:uiPriority w:val="99"/>
    <w:unhideWhenUsed/>
    <w:rsid w:val="0040391B"/>
    <w:pPr>
      <w:spacing w:before="120"/>
      <w:jc w:val="center"/>
    </w:pPr>
    <w:rPr>
      <w:rFonts w:eastAsiaTheme="majorEastAsia" w:cstheme="majorBidi"/>
      <w:b/>
      <w:bCs/>
      <w:sz w:val="28"/>
      <w:szCs w:val="24"/>
    </w:rPr>
  </w:style>
  <w:style w:type="character" w:styleId="Hyperlink">
    <w:name w:val="Hyperlink"/>
    <w:basedOn w:val="DefaultParagraphFont"/>
    <w:uiPriority w:val="99"/>
    <w:unhideWhenUsed/>
    <w:rsid w:val="007E2DDE"/>
    <w:rPr>
      <w:color w:val="0563C1" w:themeColor="hyperlink"/>
      <w:u w:val="single"/>
    </w:rPr>
  </w:style>
  <w:style w:type="paragraph" w:styleId="ListBullet">
    <w:name w:val="List Bullet"/>
    <w:basedOn w:val="BodyText"/>
    <w:uiPriority w:val="99"/>
    <w:unhideWhenUsed/>
    <w:rsid w:val="007E2DDE"/>
    <w:pPr>
      <w:numPr>
        <w:numId w:val="1"/>
      </w:numPr>
      <w:contextualSpacing/>
    </w:pPr>
  </w:style>
  <w:style w:type="paragraph" w:styleId="Header">
    <w:name w:val="header"/>
    <w:basedOn w:val="Normal"/>
    <w:link w:val="HeaderChar"/>
    <w:uiPriority w:val="99"/>
    <w:unhideWhenUsed/>
    <w:rsid w:val="00C6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713"/>
  </w:style>
  <w:style w:type="paragraph" w:styleId="Footer">
    <w:name w:val="footer"/>
    <w:basedOn w:val="BodyText"/>
    <w:link w:val="FooterChar"/>
    <w:uiPriority w:val="99"/>
    <w:unhideWhenUsed/>
    <w:rsid w:val="00C60713"/>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C60713"/>
    <w:rPr>
      <w:rFonts w:ascii="Times New Roman" w:hAnsi="Times New Roman"/>
      <w:sz w:val="20"/>
    </w:rPr>
  </w:style>
  <w:style w:type="paragraph" w:styleId="NormalWeb">
    <w:name w:val="Normal (Web)"/>
    <w:basedOn w:val="Normal"/>
    <w:uiPriority w:val="99"/>
    <w:semiHidden/>
    <w:unhideWhenUsed/>
    <w:rsid w:val="00C60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96F41"/>
    <w:rPr>
      <w:color w:val="605E5C"/>
      <w:shd w:val="clear" w:color="auto" w:fill="E1DFDD"/>
    </w:rPr>
  </w:style>
  <w:style w:type="paragraph" w:styleId="BalloonText">
    <w:name w:val="Balloon Text"/>
    <w:basedOn w:val="Normal"/>
    <w:link w:val="BalloonTextChar"/>
    <w:uiPriority w:val="99"/>
    <w:semiHidden/>
    <w:unhideWhenUsed/>
    <w:rsid w:val="0059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F41"/>
    <w:rPr>
      <w:rFonts w:ascii="Segoe UI" w:hAnsi="Segoe UI" w:cs="Segoe UI"/>
      <w:sz w:val="18"/>
      <w:szCs w:val="18"/>
    </w:rPr>
  </w:style>
  <w:style w:type="character" w:customStyle="1" w:styleId="marks4bjcg7ig">
    <w:name w:val="marks4bjcg7ig"/>
    <w:basedOn w:val="DefaultParagraphFont"/>
    <w:rsid w:val="0058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2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ru.org" TargetMode="External"/><Relationship Id="rId13" Type="http://schemas.openxmlformats.org/officeDocument/2006/relationships/hyperlink" Target="http://www.april-rura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ncil.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lru.org/guidebook-for-silc-chairpersons-members-and-administra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il.org" TargetMode="External"/><Relationship Id="rId5" Type="http://schemas.openxmlformats.org/officeDocument/2006/relationships/webSettings" Target="webSettings.xml"/><Relationship Id="rId15" Type="http://schemas.openxmlformats.org/officeDocument/2006/relationships/hyperlink" Target="https://www.ilru.org/training/know-your-resources-orientation-il-net-national-training-technical-assistance-center" TargetMode="External"/><Relationship Id="rId10" Type="http://schemas.openxmlformats.org/officeDocument/2006/relationships/hyperlink" Target="mailto:paulamcelwee.ilru@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chard.petty@bcm.edu" TargetMode="External"/><Relationship Id="rId14" Type="http://schemas.openxmlformats.org/officeDocument/2006/relationships/hyperlink" Target="mailto:molson.apr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ABC5-85AD-4DF4-9E36-B00D5400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Jones</dc:creator>
  <cp:lastModifiedBy>Rauseo, Dionne</cp:lastModifiedBy>
  <cp:revision>2</cp:revision>
  <dcterms:created xsi:type="dcterms:W3CDTF">2023-02-10T18:39:00Z</dcterms:created>
  <dcterms:modified xsi:type="dcterms:W3CDTF">2023-02-10T18:39:00Z</dcterms:modified>
</cp:coreProperties>
</file>